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017F" w14:textId="77777777" w:rsidR="00FE5F4A" w:rsidRPr="00FE5F4A" w:rsidRDefault="00FE5F4A" w:rsidP="00FE5F4A">
      <w:pPr>
        <w:bidi/>
        <w:jc w:val="center"/>
        <w:rPr>
          <w:b/>
          <w:bCs/>
        </w:rPr>
      </w:pPr>
      <w:r w:rsidRPr="00FE5F4A">
        <w:rPr>
          <w:b/>
          <w:bCs/>
          <w:rtl/>
        </w:rPr>
        <w:t>إدارة العقود المحلية السورية المتقدمة</w:t>
      </w:r>
    </w:p>
    <w:p w14:paraId="26CB2489" w14:textId="75A1A1A3" w:rsidR="00FE5F4A" w:rsidRPr="00FE5F4A" w:rsidRDefault="00FE5F4A" w:rsidP="00FE5F4A">
      <w:pPr>
        <w:bidi/>
      </w:pPr>
      <w:r w:rsidRPr="00FE5F4A">
        <w:rPr>
          <w:b/>
          <w:bCs/>
          <w:rtl/>
        </w:rPr>
        <w:t>مقدمة</w:t>
      </w:r>
      <w:r w:rsidRPr="00FE5F4A">
        <w:br/>
      </w:r>
      <w:r w:rsidRPr="00FE5F4A">
        <w:rPr>
          <w:rtl/>
        </w:rPr>
        <w:t xml:space="preserve">م. </w:t>
      </w:r>
    </w:p>
    <w:p w14:paraId="5A456AD1" w14:textId="77777777" w:rsidR="00FE5F4A" w:rsidRPr="00FE5F4A" w:rsidRDefault="00FE5F4A" w:rsidP="004C5804">
      <w:pPr>
        <w:bidi/>
        <w:jc w:val="both"/>
      </w:pPr>
      <w:r w:rsidRPr="00FE5F4A">
        <w:rPr>
          <w:rtl/>
        </w:rPr>
        <w:t>في بيئة المشاريع الهندسية السورية، تشكل العقود المحلية العمود الفقري لعلاقة العمل بين المالك والاستشاري والمقاول. تقدم هذه الدورة منهجية متكاملة تبدأ من </w:t>
      </w:r>
      <w:r w:rsidRPr="00FE5F4A">
        <w:rPr>
          <w:b/>
          <w:bCs/>
          <w:rtl/>
        </w:rPr>
        <w:t>إجراءات التعاقد وتأهيل المقاولين</w:t>
      </w:r>
      <w:r w:rsidRPr="00FE5F4A">
        <w:rPr>
          <w:rtl/>
        </w:rPr>
        <w:t> وفقاً للممارسات السكرية والعربية، مروراً بفهم معمق لبنود </w:t>
      </w:r>
      <w:r w:rsidRPr="00FE5F4A">
        <w:rPr>
          <w:b/>
          <w:bCs/>
          <w:rtl/>
        </w:rPr>
        <w:t>فيديك 99</w:t>
      </w:r>
      <w:r w:rsidRPr="00FE5F4A">
        <w:rPr>
          <w:rtl/>
        </w:rPr>
        <w:t> (النسخة الأكثر انتشاراً في سورية)، ثم تصعد إلى المستوى المتقدم في </w:t>
      </w:r>
      <w:r w:rsidRPr="00FE5F4A">
        <w:rPr>
          <w:b/>
          <w:bCs/>
          <w:rtl/>
        </w:rPr>
        <w:t>إدارة العقود المحلية</w:t>
      </w:r>
      <w:r w:rsidRPr="00FE5F4A">
        <w:t xml:space="preserve">: </w:t>
      </w:r>
      <w:r w:rsidRPr="00FE5F4A">
        <w:rPr>
          <w:rtl/>
        </w:rPr>
        <w:t>تحديد المخاطر التعاقدية، إعداد المطالبات</w:t>
      </w:r>
      <w:r w:rsidRPr="00FE5F4A">
        <w:t xml:space="preserve"> (Claims) </w:t>
      </w:r>
      <w:r w:rsidRPr="00FE5F4A">
        <w:rPr>
          <w:rtl/>
        </w:rPr>
        <w:t>باحترافية، إجراءات رفع القضايا إلى لجان فض المنازعات، مع </w:t>
      </w:r>
      <w:r w:rsidRPr="00FE5F4A">
        <w:rPr>
          <w:b/>
          <w:bCs/>
          <w:rtl/>
        </w:rPr>
        <w:t>أمثلة وحالات واقعية شائعة</w:t>
      </w:r>
      <w:r w:rsidRPr="00FE5F4A">
        <w:rPr>
          <w:rtl/>
        </w:rPr>
        <w:t> من السوق السوري. الدورة عملية بالكامل، وتخرج بخريطة طريق للتعامل مع أي عقد محلي</w:t>
      </w:r>
      <w:r w:rsidRPr="00FE5F4A">
        <w:t>.</w:t>
      </w:r>
    </w:p>
    <w:p w14:paraId="41FA801A" w14:textId="77777777" w:rsidR="00FE5F4A" w:rsidRPr="00FE5F4A" w:rsidRDefault="00FE5F4A" w:rsidP="00FE5F4A">
      <w:pPr>
        <w:bidi/>
      </w:pPr>
      <w:r w:rsidRPr="00FE5F4A">
        <w:rPr>
          <w:b/>
          <w:bCs/>
          <w:rtl/>
        </w:rPr>
        <w:t>أهداف الدورة</w:t>
      </w:r>
      <w:r w:rsidRPr="00FE5F4A">
        <w:br/>
      </w:r>
      <w:r w:rsidRPr="00FE5F4A">
        <w:rPr>
          <w:rtl/>
        </w:rPr>
        <w:t>سيتمكن المشاركون في نهاية الدورة من</w:t>
      </w:r>
      <w:r w:rsidRPr="00FE5F4A">
        <w:t>:</w:t>
      </w:r>
    </w:p>
    <w:p w14:paraId="47A3F2F4" w14:textId="6BFC386D" w:rsidR="004C5804" w:rsidRDefault="00FE5F4A" w:rsidP="004C5804">
      <w:pPr>
        <w:pStyle w:val="ListParagraph"/>
        <w:numPr>
          <w:ilvl w:val="0"/>
          <w:numId w:val="8"/>
        </w:numPr>
        <w:bidi/>
      </w:pPr>
      <w:r w:rsidRPr="00FE5F4A">
        <w:rPr>
          <w:rtl/>
        </w:rPr>
        <w:t>فهم إجراءات تأهيل المقاولين في القطاع العام والخاص السوري (الوثائق المطلوبة، معايير التقييم، التصنيف)</w:t>
      </w:r>
      <w:r w:rsidRPr="00FE5F4A">
        <w:t>.</w:t>
      </w:r>
    </w:p>
    <w:p w14:paraId="29E6DC36" w14:textId="69C60009" w:rsidR="004C5804" w:rsidRDefault="00FE5F4A" w:rsidP="004C5804">
      <w:pPr>
        <w:pStyle w:val="ListParagraph"/>
        <w:numPr>
          <w:ilvl w:val="0"/>
          <w:numId w:val="8"/>
        </w:numPr>
        <w:bidi/>
      </w:pPr>
      <w:r w:rsidRPr="00FE5F4A">
        <w:rPr>
          <w:rtl/>
        </w:rPr>
        <w:t>إعداد وثائق الطرح</w:t>
      </w:r>
      <w:r w:rsidRPr="00FE5F4A">
        <w:t xml:space="preserve"> (</w:t>
      </w:r>
      <w:r w:rsidRPr="00FE5F4A">
        <w:rPr>
          <w:rtl/>
        </w:rPr>
        <w:t xml:space="preserve">كراسة الشروط، الرسومات، </w:t>
      </w:r>
      <w:proofErr w:type="spellStart"/>
      <w:r w:rsidRPr="00FE5F4A">
        <w:t>BoQ</w:t>
      </w:r>
      <w:proofErr w:type="spellEnd"/>
      <w:r w:rsidRPr="00FE5F4A">
        <w:t xml:space="preserve">) </w:t>
      </w:r>
      <w:r w:rsidRPr="00FE5F4A">
        <w:rPr>
          <w:rtl/>
        </w:rPr>
        <w:t>من منظور عقدي</w:t>
      </w:r>
      <w:r w:rsidRPr="00FE5F4A">
        <w:t>.</w:t>
      </w:r>
    </w:p>
    <w:p w14:paraId="03B696A7" w14:textId="2E9A1FE2" w:rsidR="004C5804" w:rsidRDefault="00FE5F4A" w:rsidP="004C5804">
      <w:pPr>
        <w:pStyle w:val="ListParagraph"/>
        <w:numPr>
          <w:ilvl w:val="0"/>
          <w:numId w:val="8"/>
        </w:numPr>
        <w:bidi/>
      </w:pPr>
      <w:r w:rsidRPr="00FE5F4A">
        <w:rPr>
          <w:rtl/>
        </w:rPr>
        <w:t>تحليل بنود </w:t>
      </w:r>
      <w:r w:rsidRPr="004C5804">
        <w:rPr>
          <w:b/>
          <w:bCs/>
          <w:rtl/>
        </w:rPr>
        <w:t>فيديك 99</w:t>
      </w:r>
      <w:r w:rsidRPr="00FE5F4A">
        <w:rPr>
          <w:rtl/>
        </w:rPr>
        <w:t> الأكثر استخداماً في العقود المحلية السورية (الكتاب الأحمر – الأشغال المدنية)</w:t>
      </w:r>
      <w:r w:rsidRPr="00FE5F4A">
        <w:t>.</w:t>
      </w:r>
    </w:p>
    <w:p w14:paraId="3101462F" w14:textId="792C2BD2" w:rsidR="004C5804" w:rsidRDefault="00FE5F4A" w:rsidP="004C5804">
      <w:pPr>
        <w:pStyle w:val="ListParagraph"/>
        <w:numPr>
          <w:ilvl w:val="0"/>
          <w:numId w:val="8"/>
        </w:numPr>
        <w:bidi/>
      </w:pPr>
      <w:r w:rsidRPr="00FE5F4A">
        <w:rPr>
          <w:rtl/>
        </w:rPr>
        <w:t>التمييز بين أنواع العقود المحلية (الثابت، إعادة القياس، التكلفة الإضافية) وتطبيقاتها في سورية</w:t>
      </w:r>
      <w:r w:rsidRPr="00FE5F4A">
        <w:t>.</w:t>
      </w:r>
    </w:p>
    <w:p w14:paraId="0AE6E190" w14:textId="751D1E9C" w:rsidR="004C5804" w:rsidRDefault="00FE5F4A" w:rsidP="004C5804">
      <w:pPr>
        <w:pStyle w:val="ListParagraph"/>
        <w:numPr>
          <w:ilvl w:val="0"/>
          <w:numId w:val="8"/>
        </w:numPr>
        <w:bidi/>
      </w:pPr>
      <w:r w:rsidRPr="00FE5F4A">
        <w:rPr>
          <w:rtl/>
        </w:rPr>
        <w:t>تحديد المخاطر التعاقدية النموذجية (الأرض، الظروف الجوية، التأخير، التصاميم الناقصة) وكيفية توزيعها بين الأطراف</w:t>
      </w:r>
      <w:r w:rsidRPr="00FE5F4A">
        <w:t>.</w:t>
      </w:r>
    </w:p>
    <w:p w14:paraId="6E1C9B9B" w14:textId="43AD943F" w:rsidR="004C5804" w:rsidRDefault="00FE5F4A" w:rsidP="004C5804">
      <w:pPr>
        <w:pStyle w:val="ListParagraph"/>
        <w:numPr>
          <w:ilvl w:val="0"/>
          <w:numId w:val="8"/>
        </w:numPr>
        <w:bidi/>
      </w:pPr>
      <w:r w:rsidRPr="00FE5F4A">
        <w:rPr>
          <w:rtl/>
        </w:rPr>
        <w:t>إعداد </w:t>
      </w:r>
      <w:r w:rsidRPr="004C5804">
        <w:rPr>
          <w:b/>
          <w:bCs/>
          <w:rtl/>
        </w:rPr>
        <w:t>مطالبة احترافية</w:t>
      </w:r>
      <w:r w:rsidRPr="00FE5F4A">
        <w:rPr>
          <w:rtl/>
        </w:rPr>
        <w:t> </w:t>
      </w:r>
      <w:r w:rsidRPr="00FE5F4A">
        <w:t xml:space="preserve">(Claim) </w:t>
      </w:r>
      <w:r w:rsidRPr="00FE5F4A">
        <w:rPr>
          <w:rtl/>
        </w:rPr>
        <w:t>خطوة بخطوة: الإشعار، التوثيق، حساب التمديد الزمني والتكلفة الإضافية</w:t>
      </w:r>
      <w:r w:rsidRPr="00FE5F4A">
        <w:t>.</w:t>
      </w:r>
    </w:p>
    <w:p w14:paraId="0E4909AB" w14:textId="47BD4930" w:rsidR="004C5804" w:rsidRDefault="00FE5F4A" w:rsidP="004C5804">
      <w:pPr>
        <w:pStyle w:val="ListParagraph"/>
        <w:numPr>
          <w:ilvl w:val="0"/>
          <w:numId w:val="8"/>
        </w:numPr>
        <w:bidi/>
      </w:pPr>
      <w:r w:rsidRPr="00FE5F4A">
        <w:rPr>
          <w:rtl/>
        </w:rPr>
        <w:t>فهم إجراءات رفع المطالبات إلى صاحب المسؤولية (المهندس، لجنة فض المنازعات، التحكيم)</w:t>
      </w:r>
      <w:r w:rsidRPr="00FE5F4A">
        <w:t>.</w:t>
      </w:r>
    </w:p>
    <w:p w14:paraId="059DB1E2" w14:textId="0DBDDC68" w:rsidR="004C5804" w:rsidRDefault="00FE5F4A" w:rsidP="004C5804">
      <w:pPr>
        <w:pStyle w:val="ListParagraph"/>
        <w:numPr>
          <w:ilvl w:val="0"/>
          <w:numId w:val="8"/>
        </w:numPr>
        <w:bidi/>
      </w:pPr>
      <w:r w:rsidRPr="00FE5F4A">
        <w:rPr>
          <w:rtl/>
        </w:rPr>
        <w:t>تطبيق حالات واقعية (من مشاريع سورية حقيقية معدلة) حول نزاعات التأخير، الأوامر التغييرية، الظروف غير المتوقعة</w:t>
      </w:r>
      <w:r w:rsidRPr="00FE5F4A">
        <w:t>.</w:t>
      </w:r>
    </w:p>
    <w:p w14:paraId="42114A73" w14:textId="2304AE41" w:rsidR="00FE5F4A" w:rsidRPr="00FE5F4A" w:rsidRDefault="00FE5F4A" w:rsidP="004C5804">
      <w:pPr>
        <w:pStyle w:val="ListParagraph"/>
        <w:numPr>
          <w:ilvl w:val="0"/>
          <w:numId w:val="8"/>
        </w:numPr>
        <w:bidi/>
      </w:pPr>
      <w:r w:rsidRPr="00FE5F4A">
        <w:rPr>
          <w:rtl/>
        </w:rPr>
        <w:t>استخدام نماذج جاهزة للإشعارات والمطالبات والتقارير اليومية/الشهرية كأدلة قانونية</w:t>
      </w:r>
      <w:r w:rsidRPr="00FE5F4A">
        <w:t>.</w:t>
      </w:r>
    </w:p>
    <w:p w14:paraId="2C61F1EC" w14:textId="77777777" w:rsidR="00FE5F4A" w:rsidRPr="00FE5F4A" w:rsidRDefault="00FE5F4A" w:rsidP="00FE5F4A">
      <w:pPr>
        <w:bidi/>
      </w:pPr>
      <w:r w:rsidRPr="00FE5F4A">
        <w:rPr>
          <w:b/>
          <w:bCs/>
          <w:rtl/>
        </w:rPr>
        <w:t>الفئات المستهدفة</w:t>
      </w:r>
    </w:p>
    <w:p w14:paraId="448AC3E6" w14:textId="77777777" w:rsidR="00FE5F4A" w:rsidRPr="00FE5F4A" w:rsidRDefault="00FE5F4A" w:rsidP="00FE5F4A">
      <w:pPr>
        <w:numPr>
          <w:ilvl w:val="0"/>
          <w:numId w:val="1"/>
        </w:numPr>
        <w:bidi/>
      </w:pPr>
      <w:r w:rsidRPr="00FE5F4A">
        <w:rPr>
          <w:rtl/>
        </w:rPr>
        <w:t>مديرو المشاريع والعقود في شركات المقاولات السورية والاستشارية</w:t>
      </w:r>
      <w:r w:rsidRPr="00FE5F4A">
        <w:t>.</w:t>
      </w:r>
    </w:p>
    <w:p w14:paraId="1A8A2E3E" w14:textId="77777777" w:rsidR="00FE5F4A" w:rsidRPr="00FE5F4A" w:rsidRDefault="00FE5F4A" w:rsidP="00FE5F4A">
      <w:pPr>
        <w:numPr>
          <w:ilvl w:val="0"/>
          <w:numId w:val="1"/>
        </w:numPr>
        <w:bidi/>
      </w:pPr>
      <w:r w:rsidRPr="00FE5F4A">
        <w:rPr>
          <w:rtl/>
        </w:rPr>
        <w:t>مهندسو المواقع المكلفون بتوثيق الأحداث اليومية</w:t>
      </w:r>
      <w:r w:rsidRPr="00FE5F4A">
        <w:t>.</w:t>
      </w:r>
    </w:p>
    <w:p w14:paraId="421CB247" w14:textId="77777777" w:rsidR="00FE5F4A" w:rsidRPr="00FE5F4A" w:rsidRDefault="00FE5F4A" w:rsidP="00FE5F4A">
      <w:pPr>
        <w:numPr>
          <w:ilvl w:val="0"/>
          <w:numId w:val="1"/>
        </w:numPr>
        <w:bidi/>
      </w:pPr>
      <w:r w:rsidRPr="00FE5F4A">
        <w:rPr>
          <w:rtl/>
        </w:rPr>
        <w:t>مسؤولو التخطيط والمطالبات</w:t>
      </w:r>
      <w:r w:rsidRPr="00FE5F4A">
        <w:t xml:space="preserve"> (Planning &amp; Claims Engineers).</w:t>
      </w:r>
    </w:p>
    <w:p w14:paraId="61F018A5" w14:textId="77777777" w:rsidR="00FE5F4A" w:rsidRPr="00FE5F4A" w:rsidRDefault="00FE5F4A" w:rsidP="00FE5F4A">
      <w:pPr>
        <w:numPr>
          <w:ilvl w:val="0"/>
          <w:numId w:val="1"/>
        </w:numPr>
        <w:bidi/>
      </w:pPr>
      <w:r w:rsidRPr="00FE5F4A">
        <w:rPr>
          <w:rtl/>
        </w:rPr>
        <w:t>المحامون المتخصصون في عقود الأشغال العامة</w:t>
      </w:r>
      <w:r w:rsidRPr="00FE5F4A">
        <w:t>.</w:t>
      </w:r>
    </w:p>
    <w:p w14:paraId="52EE5D63" w14:textId="77777777" w:rsidR="00FE5F4A" w:rsidRPr="00FE5F4A" w:rsidRDefault="00FE5F4A" w:rsidP="00FE5F4A">
      <w:pPr>
        <w:numPr>
          <w:ilvl w:val="0"/>
          <w:numId w:val="1"/>
        </w:numPr>
        <w:bidi/>
      </w:pPr>
      <w:r w:rsidRPr="00FE5F4A">
        <w:rPr>
          <w:rtl/>
        </w:rPr>
        <w:t>موظفو المنظمات غير الحكومية والجهات المانحة العاملة في سورية</w:t>
      </w:r>
      <w:r w:rsidRPr="00FE5F4A">
        <w:t>.</w:t>
      </w:r>
    </w:p>
    <w:p w14:paraId="1D818AF0" w14:textId="77777777" w:rsidR="00FE5F4A" w:rsidRPr="00FE5F4A" w:rsidRDefault="00FE5F4A" w:rsidP="00FE5F4A">
      <w:pPr>
        <w:numPr>
          <w:ilvl w:val="0"/>
          <w:numId w:val="1"/>
        </w:numPr>
        <w:bidi/>
      </w:pPr>
      <w:r w:rsidRPr="00FE5F4A">
        <w:rPr>
          <w:rtl/>
        </w:rPr>
        <w:t>أي شخص يريد احتراف إدارة العقود المحلية من الداخل</w:t>
      </w:r>
      <w:r w:rsidRPr="00FE5F4A">
        <w:t>.</w:t>
      </w:r>
    </w:p>
    <w:p w14:paraId="13FFB82C" w14:textId="77777777" w:rsidR="004C5804" w:rsidRDefault="004C5804" w:rsidP="00FE5F4A">
      <w:pPr>
        <w:bidi/>
        <w:rPr>
          <w:b/>
          <w:bCs/>
          <w:rtl/>
        </w:rPr>
      </w:pPr>
    </w:p>
    <w:p w14:paraId="182C71A6" w14:textId="77777777" w:rsidR="004C5804" w:rsidRDefault="004C5804" w:rsidP="004C5804">
      <w:pPr>
        <w:bidi/>
        <w:rPr>
          <w:b/>
          <w:bCs/>
          <w:rtl/>
        </w:rPr>
      </w:pPr>
    </w:p>
    <w:p w14:paraId="27E8E851" w14:textId="77777777" w:rsidR="004C5804" w:rsidRDefault="004C5804" w:rsidP="004C5804">
      <w:pPr>
        <w:bidi/>
        <w:rPr>
          <w:b/>
          <w:bCs/>
          <w:rtl/>
        </w:rPr>
      </w:pPr>
    </w:p>
    <w:p w14:paraId="0DBBE937" w14:textId="7C10B47C" w:rsidR="00FE5F4A" w:rsidRPr="00FE5F4A" w:rsidRDefault="00FE5F4A" w:rsidP="004C5804">
      <w:pPr>
        <w:bidi/>
      </w:pPr>
      <w:r w:rsidRPr="00FE5F4A">
        <w:rPr>
          <w:b/>
          <w:bCs/>
          <w:rtl/>
        </w:rPr>
        <w:lastRenderedPageBreak/>
        <w:t>منهجية التدريب</w:t>
      </w:r>
    </w:p>
    <w:p w14:paraId="7CEE9627" w14:textId="77777777" w:rsidR="00FE5F4A" w:rsidRPr="00FE5F4A" w:rsidRDefault="00FE5F4A" w:rsidP="004C5804">
      <w:pPr>
        <w:bidi/>
        <w:jc w:val="both"/>
      </w:pPr>
      <w:r w:rsidRPr="00FE5F4A">
        <w:rPr>
          <w:rtl/>
        </w:rPr>
        <w:t>تعتمد الدورة على </w:t>
      </w:r>
      <w:r w:rsidRPr="00FE5F4A">
        <w:rPr>
          <w:b/>
          <w:bCs/>
          <w:rtl/>
        </w:rPr>
        <w:t>التحليل العملي لنصوص عقدية حقيقية</w:t>
      </w:r>
      <w:r w:rsidRPr="00FE5F4A">
        <w:rPr>
          <w:rtl/>
        </w:rPr>
        <w:t> (مقتبسة من عقود سورية مع تغيير البيانات). يبدأ التدريب بشرح إجراءات التأهيل والطرح، ثم قراءة عقد نموذجي (مستند إلى فيديك 99 مع تعديلات محلية)، ثم الانتقال إلى </w:t>
      </w:r>
      <w:r w:rsidRPr="00FE5F4A">
        <w:rPr>
          <w:b/>
          <w:bCs/>
          <w:rtl/>
        </w:rPr>
        <w:t>ورش عمل</w:t>
      </w:r>
      <w:r w:rsidRPr="00FE5F4A">
        <w:rPr>
          <w:rtl/>
        </w:rPr>
        <w:t> لتحليل المخاطر، ثم بناء </w:t>
      </w:r>
      <w:r w:rsidRPr="00FE5F4A">
        <w:rPr>
          <w:b/>
          <w:bCs/>
          <w:rtl/>
        </w:rPr>
        <w:t>مطالبة كاملة</w:t>
      </w:r>
      <w:r w:rsidRPr="00FE5F4A">
        <w:rPr>
          <w:rtl/>
        </w:rPr>
        <w:t> من الصفر (من حدث إلى إشعار إلى حساب التمديد إلى رفعها). في نهاية كل موديول، تُعرض </w:t>
      </w:r>
      <w:r w:rsidRPr="00FE5F4A">
        <w:rPr>
          <w:b/>
          <w:bCs/>
          <w:rtl/>
        </w:rPr>
        <w:t>حالة واقعية</w:t>
      </w:r>
      <w:r w:rsidRPr="00FE5F4A">
        <w:rPr>
          <w:rtl/>
        </w:rPr>
        <w:t> (قصة مشكلة حقيقية حدثت في مشروع سوري وكيف تم حلها أو لم تحل). يتم توفير قوالب جاهزة للإشعارات والمطالبات وسجلات اليوميات</w:t>
      </w:r>
      <w:r w:rsidRPr="00FE5F4A">
        <w:t>.</w:t>
      </w:r>
    </w:p>
    <w:p w14:paraId="680358B1" w14:textId="77777777" w:rsidR="00FE5F4A" w:rsidRPr="00FE5F4A" w:rsidRDefault="00FE5F4A" w:rsidP="00FE5F4A">
      <w:pPr>
        <w:bidi/>
      </w:pPr>
      <w:r w:rsidRPr="00FE5F4A">
        <w:rPr>
          <w:b/>
          <w:bCs/>
          <w:rtl/>
        </w:rPr>
        <w:t>محتوى البرنامج</w:t>
      </w:r>
    </w:p>
    <w:p w14:paraId="636E6853" w14:textId="77777777" w:rsidR="00FE5F4A" w:rsidRPr="00FE5F4A" w:rsidRDefault="00FE5F4A" w:rsidP="00FE5F4A">
      <w:pPr>
        <w:bidi/>
        <w:rPr>
          <w:b/>
          <w:bCs/>
        </w:rPr>
      </w:pPr>
      <w:r w:rsidRPr="00FE5F4A">
        <w:rPr>
          <w:b/>
          <w:bCs/>
          <w:rtl/>
        </w:rPr>
        <w:t>الوحدة 1: إجراءات التعاقد وتأهيل المقاولين (المنظور السوري + فيديك 99 للمبتدئين)</w:t>
      </w:r>
    </w:p>
    <w:p w14:paraId="1DA512D1" w14:textId="77777777" w:rsidR="00FE5F4A" w:rsidRPr="00FE5F4A" w:rsidRDefault="00FE5F4A" w:rsidP="00FE5F4A">
      <w:pPr>
        <w:numPr>
          <w:ilvl w:val="0"/>
          <w:numId w:val="2"/>
        </w:numPr>
        <w:bidi/>
      </w:pPr>
      <w:r w:rsidRPr="00FE5F4A">
        <w:rPr>
          <w:b/>
          <w:bCs/>
          <w:rtl/>
        </w:rPr>
        <w:t>تأهيل المقاولين في سورية</w:t>
      </w:r>
    </w:p>
    <w:p w14:paraId="60CFAD85" w14:textId="77777777" w:rsidR="00FE5F4A" w:rsidRPr="00FE5F4A" w:rsidRDefault="00FE5F4A" w:rsidP="00FE5F4A">
      <w:pPr>
        <w:numPr>
          <w:ilvl w:val="1"/>
          <w:numId w:val="2"/>
        </w:numPr>
        <w:bidi/>
      </w:pPr>
      <w:r w:rsidRPr="00FE5F4A">
        <w:rPr>
          <w:rtl/>
        </w:rPr>
        <w:t>نظام تصنيف المقاولين (الفئات والأعمال المسموحة)</w:t>
      </w:r>
      <w:r w:rsidRPr="00FE5F4A">
        <w:t>.</w:t>
      </w:r>
    </w:p>
    <w:p w14:paraId="1A40C01A" w14:textId="77777777" w:rsidR="00FE5F4A" w:rsidRPr="00FE5F4A" w:rsidRDefault="00FE5F4A" w:rsidP="00FE5F4A">
      <w:pPr>
        <w:numPr>
          <w:ilvl w:val="1"/>
          <w:numId w:val="2"/>
        </w:numPr>
        <w:bidi/>
      </w:pPr>
      <w:r w:rsidRPr="00FE5F4A">
        <w:rPr>
          <w:rtl/>
        </w:rPr>
        <w:t>الوثائق المطلوبة (السجل التجاري، الخبرات، الكوادر، المعدات)</w:t>
      </w:r>
      <w:r w:rsidRPr="00FE5F4A">
        <w:t>.</w:t>
      </w:r>
    </w:p>
    <w:p w14:paraId="411677CB" w14:textId="77777777" w:rsidR="00FE5F4A" w:rsidRPr="00FE5F4A" w:rsidRDefault="00FE5F4A" w:rsidP="00FE5F4A">
      <w:pPr>
        <w:numPr>
          <w:ilvl w:val="1"/>
          <w:numId w:val="2"/>
        </w:numPr>
        <w:bidi/>
      </w:pPr>
      <w:r w:rsidRPr="00FE5F4A">
        <w:rPr>
          <w:rtl/>
        </w:rPr>
        <w:t>معايير التقييم الفني والمالي</w:t>
      </w:r>
      <w:r w:rsidRPr="00FE5F4A">
        <w:t>.</w:t>
      </w:r>
    </w:p>
    <w:p w14:paraId="15FE7220" w14:textId="77777777" w:rsidR="00FE5F4A" w:rsidRPr="00FE5F4A" w:rsidRDefault="00FE5F4A" w:rsidP="00FE5F4A">
      <w:pPr>
        <w:numPr>
          <w:ilvl w:val="1"/>
          <w:numId w:val="2"/>
        </w:numPr>
        <w:bidi/>
      </w:pPr>
      <w:r w:rsidRPr="00FE5F4A">
        <w:rPr>
          <w:rtl/>
        </w:rPr>
        <w:t>إجراءات الطرح العامة والخاصة (إعلان، شراء كراسة الشروط، تقديم العطاء، فتح المظاريف)</w:t>
      </w:r>
      <w:r w:rsidRPr="00FE5F4A">
        <w:t>.</w:t>
      </w:r>
    </w:p>
    <w:p w14:paraId="5D6D051F" w14:textId="77777777" w:rsidR="00FE5F4A" w:rsidRPr="00FE5F4A" w:rsidRDefault="00FE5F4A" w:rsidP="00FE5F4A">
      <w:pPr>
        <w:numPr>
          <w:ilvl w:val="0"/>
          <w:numId w:val="2"/>
        </w:numPr>
        <w:bidi/>
      </w:pPr>
      <w:r w:rsidRPr="00FE5F4A">
        <w:rPr>
          <w:b/>
          <w:bCs/>
          <w:rtl/>
        </w:rPr>
        <w:t>كراسة الشروط والوثائق المتعاقدة</w:t>
      </w:r>
    </w:p>
    <w:p w14:paraId="3A6A6BC0" w14:textId="77777777" w:rsidR="00FE5F4A" w:rsidRPr="00FE5F4A" w:rsidRDefault="00FE5F4A" w:rsidP="00FE5F4A">
      <w:pPr>
        <w:numPr>
          <w:ilvl w:val="1"/>
          <w:numId w:val="2"/>
        </w:numPr>
        <w:bidi/>
      </w:pPr>
      <w:r w:rsidRPr="00FE5F4A">
        <w:rPr>
          <w:rtl/>
        </w:rPr>
        <w:t>مكونات كراسة الشروط</w:t>
      </w:r>
      <w:r w:rsidRPr="00FE5F4A">
        <w:t xml:space="preserve"> (</w:t>
      </w:r>
      <w:r w:rsidRPr="00FE5F4A">
        <w:rPr>
          <w:rtl/>
        </w:rPr>
        <w:t xml:space="preserve">شروط عامة، شروط خاصة، رسومات، </w:t>
      </w:r>
      <w:proofErr w:type="spellStart"/>
      <w:r w:rsidRPr="00FE5F4A">
        <w:t>BoQ</w:t>
      </w:r>
      <w:proofErr w:type="spellEnd"/>
      <w:r w:rsidRPr="00FE5F4A">
        <w:rPr>
          <w:rtl/>
        </w:rPr>
        <w:t>، جدول زمني</w:t>
      </w:r>
      <w:r w:rsidRPr="00FE5F4A">
        <w:t>).</w:t>
      </w:r>
    </w:p>
    <w:p w14:paraId="1FB47766" w14:textId="77777777" w:rsidR="00FE5F4A" w:rsidRPr="00FE5F4A" w:rsidRDefault="00FE5F4A" w:rsidP="00FE5F4A">
      <w:pPr>
        <w:numPr>
          <w:ilvl w:val="1"/>
          <w:numId w:val="2"/>
        </w:numPr>
        <w:bidi/>
      </w:pPr>
      <w:r w:rsidRPr="00FE5F4A">
        <w:rPr>
          <w:rtl/>
        </w:rPr>
        <w:t>العلاقة بين المستندات (أولويات النصوص عند التعارض)</w:t>
      </w:r>
      <w:r w:rsidRPr="00FE5F4A">
        <w:t>.</w:t>
      </w:r>
    </w:p>
    <w:p w14:paraId="695544F1" w14:textId="085DE4B5" w:rsidR="00FE5F4A" w:rsidRPr="00FE5F4A" w:rsidRDefault="00FE5F4A" w:rsidP="00FE5F4A">
      <w:pPr>
        <w:numPr>
          <w:ilvl w:val="1"/>
          <w:numId w:val="2"/>
        </w:numPr>
        <w:bidi/>
      </w:pPr>
      <w:r w:rsidRPr="00FE5F4A">
        <w:rPr>
          <w:rtl/>
        </w:rPr>
        <w:t>مقدمة إلى </w:t>
      </w:r>
      <w:r w:rsidRPr="00FE5F4A">
        <w:rPr>
          <w:b/>
          <w:bCs/>
          <w:rtl/>
        </w:rPr>
        <w:t>فيديك 99 – الكتاب الأحمر</w:t>
      </w:r>
      <w:r w:rsidRPr="00FE5F4A">
        <w:rPr>
          <w:rtl/>
        </w:rPr>
        <w:t> الشروط العامة لأشغال المدنية مع مقدمة عن الهندسة الكهربائية والميكانيكية</w:t>
      </w:r>
    </w:p>
    <w:p w14:paraId="0742B6EF" w14:textId="77777777" w:rsidR="00FE5F4A" w:rsidRPr="00FE5F4A" w:rsidRDefault="00FE5F4A" w:rsidP="00FE5F4A">
      <w:pPr>
        <w:numPr>
          <w:ilvl w:val="1"/>
          <w:numId w:val="2"/>
        </w:numPr>
        <w:bidi/>
      </w:pPr>
      <w:r w:rsidRPr="00FE5F4A">
        <w:rPr>
          <w:rtl/>
        </w:rPr>
        <w:t>بنود فيديك الأساسية التي تظهر في العقود السورية</w:t>
      </w:r>
      <w:r w:rsidRPr="00FE5F4A">
        <w:t>:</w:t>
      </w:r>
    </w:p>
    <w:p w14:paraId="25709916" w14:textId="77777777" w:rsidR="00FE5F4A" w:rsidRPr="00FE5F4A" w:rsidRDefault="00FE5F4A" w:rsidP="00FE5F4A">
      <w:pPr>
        <w:numPr>
          <w:ilvl w:val="2"/>
          <w:numId w:val="2"/>
        </w:numPr>
        <w:bidi/>
      </w:pPr>
      <w:r w:rsidRPr="00FE5F4A">
        <w:rPr>
          <w:rtl/>
        </w:rPr>
        <w:t>البند 1 (تعريفات، إشعارات، المهندس)</w:t>
      </w:r>
      <w:r w:rsidRPr="00FE5F4A">
        <w:t>.</w:t>
      </w:r>
    </w:p>
    <w:p w14:paraId="6BADA58D" w14:textId="77777777" w:rsidR="00FE5F4A" w:rsidRPr="00FE5F4A" w:rsidRDefault="00FE5F4A" w:rsidP="00FE5F4A">
      <w:pPr>
        <w:numPr>
          <w:ilvl w:val="2"/>
          <w:numId w:val="2"/>
        </w:numPr>
        <w:bidi/>
      </w:pPr>
      <w:r w:rsidRPr="00FE5F4A">
        <w:rPr>
          <w:rtl/>
        </w:rPr>
        <w:t>البند 4 (التزامات المقاول)</w:t>
      </w:r>
      <w:r w:rsidRPr="00FE5F4A">
        <w:t>.</w:t>
      </w:r>
    </w:p>
    <w:p w14:paraId="7FB4F3C7" w14:textId="77777777" w:rsidR="00FE5F4A" w:rsidRPr="00FE5F4A" w:rsidRDefault="00FE5F4A" w:rsidP="00FE5F4A">
      <w:pPr>
        <w:numPr>
          <w:ilvl w:val="2"/>
          <w:numId w:val="2"/>
        </w:numPr>
        <w:bidi/>
      </w:pPr>
      <w:r w:rsidRPr="00FE5F4A">
        <w:rPr>
          <w:rtl/>
        </w:rPr>
        <w:t>البند 7 (التفاصيل والأعمال الإضافية)</w:t>
      </w:r>
      <w:r w:rsidRPr="00FE5F4A">
        <w:t>.</w:t>
      </w:r>
    </w:p>
    <w:p w14:paraId="5BF90650" w14:textId="77777777" w:rsidR="00FE5F4A" w:rsidRPr="00FE5F4A" w:rsidRDefault="00FE5F4A" w:rsidP="00FE5F4A">
      <w:pPr>
        <w:numPr>
          <w:ilvl w:val="2"/>
          <w:numId w:val="2"/>
        </w:numPr>
        <w:bidi/>
      </w:pPr>
      <w:r w:rsidRPr="00FE5F4A">
        <w:rPr>
          <w:rtl/>
        </w:rPr>
        <w:t>البند 8 (بدء وصول المهلة)</w:t>
      </w:r>
      <w:r w:rsidRPr="00FE5F4A">
        <w:t>.</w:t>
      </w:r>
    </w:p>
    <w:p w14:paraId="7B740FFD" w14:textId="77777777" w:rsidR="00FE5F4A" w:rsidRPr="00FE5F4A" w:rsidRDefault="00FE5F4A" w:rsidP="00FE5F4A">
      <w:pPr>
        <w:numPr>
          <w:ilvl w:val="2"/>
          <w:numId w:val="2"/>
        </w:numPr>
        <w:bidi/>
      </w:pPr>
      <w:r w:rsidRPr="00FE5F4A">
        <w:rPr>
          <w:rtl/>
        </w:rPr>
        <w:t>البند 11 (الاستلام)</w:t>
      </w:r>
      <w:r w:rsidRPr="00FE5F4A">
        <w:t>.</w:t>
      </w:r>
    </w:p>
    <w:p w14:paraId="2E965073" w14:textId="77777777" w:rsidR="00FE5F4A" w:rsidRPr="00FE5F4A" w:rsidRDefault="00FE5F4A" w:rsidP="00FE5F4A">
      <w:pPr>
        <w:numPr>
          <w:ilvl w:val="2"/>
          <w:numId w:val="2"/>
        </w:numPr>
        <w:bidi/>
      </w:pPr>
      <w:r w:rsidRPr="00FE5F4A">
        <w:rPr>
          <w:rtl/>
        </w:rPr>
        <w:t>البند 13 (التعديلات السعرية)</w:t>
      </w:r>
      <w:r w:rsidRPr="00FE5F4A">
        <w:t>.</w:t>
      </w:r>
    </w:p>
    <w:p w14:paraId="631EBAC1" w14:textId="77777777" w:rsidR="004C5804" w:rsidRDefault="004C5804" w:rsidP="00FE5F4A">
      <w:pPr>
        <w:bidi/>
        <w:rPr>
          <w:b/>
          <w:bCs/>
          <w:rtl/>
        </w:rPr>
      </w:pPr>
    </w:p>
    <w:p w14:paraId="7A6BFF7E" w14:textId="77777777" w:rsidR="004C5804" w:rsidRDefault="004C5804" w:rsidP="004C5804">
      <w:pPr>
        <w:bidi/>
        <w:rPr>
          <w:b/>
          <w:bCs/>
          <w:rtl/>
        </w:rPr>
      </w:pPr>
    </w:p>
    <w:p w14:paraId="4A2A545D" w14:textId="77777777" w:rsidR="004C5804" w:rsidRDefault="004C5804" w:rsidP="004C5804">
      <w:pPr>
        <w:bidi/>
        <w:rPr>
          <w:b/>
          <w:bCs/>
          <w:rtl/>
        </w:rPr>
      </w:pPr>
    </w:p>
    <w:p w14:paraId="57992936" w14:textId="1C357731" w:rsidR="00FE5F4A" w:rsidRPr="00FE5F4A" w:rsidRDefault="00FE5F4A" w:rsidP="004C5804">
      <w:pPr>
        <w:bidi/>
        <w:rPr>
          <w:b/>
          <w:bCs/>
        </w:rPr>
      </w:pPr>
      <w:r w:rsidRPr="00FE5F4A">
        <w:rPr>
          <w:b/>
          <w:bCs/>
          <w:rtl/>
        </w:rPr>
        <w:lastRenderedPageBreak/>
        <w:t>الوحدة 2: تحديد وتوزيع المخاطر التعاقدية في العقود المحلية</w:t>
      </w:r>
    </w:p>
    <w:p w14:paraId="29CEE9DD" w14:textId="77777777" w:rsidR="00FE5F4A" w:rsidRPr="00FE5F4A" w:rsidRDefault="00FE5F4A" w:rsidP="00FE5F4A">
      <w:pPr>
        <w:numPr>
          <w:ilvl w:val="0"/>
          <w:numId w:val="3"/>
        </w:numPr>
        <w:bidi/>
      </w:pPr>
      <w:r w:rsidRPr="00FE5F4A">
        <w:rPr>
          <w:b/>
          <w:bCs/>
          <w:rtl/>
        </w:rPr>
        <w:t>مفهوم المخاطر التعاقدية</w:t>
      </w:r>
    </w:p>
    <w:p w14:paraId="01EE96AF" w14:textId="77777777" w:rsidR="00FE5F4A" w:rsidRPr="00FE5F4A" w:rsidRDefault="00FE5F4A" w:rsidP="00FE5F4A">
      <w:pPr>
        <w:numPr>
          <w:ilvl w:val="1"/>
          <w:numId w:val="3"/>
        </w:numPr>
        <w:bidi/>
      </w:pPr>
      <w:r w:rsidRPr="00FE5F4A">
        <w:rPr>
          <w:rtl/>
        </w:rPr>
        <w:t>المخاطر الجيولوجية (الأرض، المياه الجوفية)</w:t>
      </w:r>
      <w:r w:rsidRPr="00FE5F4A">
        <w:t>.</w:t>
      </w:r>
    </w:p>
    <w:p w14:paraId="3917716B" w14:textId="77777777" w:rsidR="00FE5F4A" w:rsidRPr="00FE5F4A" w:rsidRDefault="00FE5F4A" w:rsidP="00FE5F4A">
      <w:pPr>
        <w:numPr>
          <w:ilvl w:val="1"/>
          <w:numId w:val="3"/>
        </w:numPr>
        <w:bidi/>
      </w:pPr>
      <w:r w:rsidRPr="00FE5F4A">
        <w:rPr>
          <w:rtl/>
        </w:rPr>
        <w:t>مخاطر التصميم (أخطاء الرسومات، التفاصيل الناقصة)</w:t>
      </w:r>
      <w:r w:rsidRPr="00FE5F4A">
        <w:t>.</w:t>
      </w:r>
    </w:p>
    <w:p w14:paraId="5366F867" w14:textId="77777777" w:rsidR="00FE5F4A" w:rsidRPr="00FE5F4A" w:rsidRDefault="00FE5F4A" w:rsidP="00FE5F4A">
      <w:pPr>
        <w:numPr>
          <w:ilvl w:val="1"/>
          <w:numId w:val="3"/>
        </w:numPr>
        <w:bidi/>
      </w:pPr>
      <w:r w:rsidRPr="00FE5F4A">
        <w:rPr>
          <w:rtl/>
        </w:rPr>
        <w:t>مخاطر التأخير (من المالك، من المقاول، القوة القاهرة)</w:t>
      </w:r>
      <w:r w:rsidRPr="00FE5F4A">
        <w:t>.</w:t>
      </w:r>
    </w:p>
    <w:p w14:paraId="305472CB" w14:textId="77777777" w:rsidR="00FE5F4A" w:rsidRPr="00FE5F4A" w:rsidRDefault="00FE5F4A" w:rsidP="00FE5F4A">
      <w:pPr>
        <w:numPr>
          <w:ilvl w:val="1"/>
          <w:numId w:val="3"/>
        </w:numPr>
        <w:bidi/>
      </w:pPr>
      <w:r w:rsidRPr="00FE5F4A">
        <w:rPr>
          <w:rtl/>
        </w:rPr>
        <w:t>مخاطر التغيرات السعرية (المواد، المشتقات النفطية)</w:t>
      </w:r>
      <w:r w:rsidRPr="00FE5F4A">
        <w:t>.</w:t>
      </w:r>
    </w:p>
    <w:p w14:paraId="32C49463" w14:textId="77777777" w:rsidR="00FE5F4A" w:rsidRPr="00FE5F4A" w:rsidRDefault="00FE5F4A" w:rsidP="00FE5F4A">
      <w:pPr>
        <w:numPr>
          <w:ilvl w:val="1"/>
          <w:numId w:val="3"/>
        </w:numPr>
        <w:bidi/>
      </w:pPr>
      <w:r w:rsidRPr="00FE5F4A">
        <w:rPr>
          <w:rtl/>
        </w:rPr>
        <w:t>مخاطر القوانين والرسوم الجمركية</w:t>
      </w:r>
      <w:r w:rsidRPr="00FE5F4A">
        <w:t>.</w:t>
      </w:r>
    </w:p>
    <w:p w14:paraId="3A7D6E1C" w14:textId="77777777" w:rsidR="00FE5F4A" w:rsidRPr="00FE5F4A" w:rsidRDefault="00FE5F4A" w:rsidP="00FE5F4A">
      <w:pPr>
        <w:numPr>
          <w:ilvl w:val="0"/>
          <w:numId w:val="3"/>
        </w:numPr>
        <w:bidi/>
      </w:pPr>
      <w:r w:rsidRPr="00FE5F4A">
        <w:rPr>
          <w:b/>
          <w:bCs/>
          <w:rtl/>
        </w:rPr>
        <w:t>توزيع المخاطر في العقد</w:t>
      </w:r>
    </w:p>
    <w:p w14:paraId="78F60155" w14:textId="77777777" w:rsidR="00FE5F4A" w:rsidRPr="00FE5F4A" w:rsidRDefault="00FE5F4A" w:rsidP="00FE5F4A">
      <w:pPr>
        <w:numPr>
          <w:ilvl w:val="1"/>
          <w:numId w:val="3"/>
        </w:numPr>
        <w:bidi/>
      </w:pPr>
      <w:r w:rsidRPr="00FE5F4A">
        <w:rPr>
          <w:rtl/>
        </w:rPr>
        <w:t>كيف تحمي نفسك (من وجهة نظر المقاول أو المالك)</w:t>
      </w:r>
      <w:r w:rsidRPr="00FE5F4A">
        <w:t>.</w:t>
      </w:r>
    </w:p>
    <w:p w14:paraId="109E1FEE" w14:textId="77777777" w:rsidR="00FE5F4A" w:rsidRPr="00FE5F4A" w:rsidRDefault="00FE5F4A" w:rsidP="00FE5F4A">
      <w:pPr>
        <w:numPr>
          <w:ilvl w:val="1"/>
          <w:numId w:val="3"/>
        </w:numPr>
        <w:bidi/>
      </w:pPr>
      <w:r w:rsidRPr="00FE5F4A">
        <w:rPr>
          <w:rtl/>
        </w:rPr>
        <w:t>تحليل بنود العقد النموذجي لتحديد من يتحمل أي خطر</w:t>
      </w:r>
      <w:r w:rsidRPr="00FE5F4A">
        <w:t>.</w:t>
      </w:r>
    </w:p>
    <w:p w14:paraId="1D3B9F4A" w14:textId="77777777" w:rsidR="00FE5F4A" w:rsidRPr="00FE5F4A" w:rsidRDefault="00FE5F4A" w:rsidP="00FE5F4A">
      <w:pPr>
        <w:numPr>
          <w:ilvl w:val="1"/>
          <w:numId w:val="3"/>
        </w:numPr>
        <w:bidi/>
      </w:pPr>
      <w:r w:rsidRPr="00FE5F4A">
        <w:rPr>
          <w:rtl/>
        </w:rPr>
        <w:t>تفاوض على تعديل البنود غير المتوازنة</w:t>
      </w:r>
      <w:r w:rsidRPr="00FE5F4A">
        <w:t>.</w:t>
      </w:r>
    </w:p>
    <w:p w14:paraId="135AABB5" w14:textId="77777777" w:rsidR="00FE5F4A" w:rsidRPr="00FE5F4A" w:rsidRDefault="00FE5F4A" w:rsidP="00FE5F4A">
      <w:pPr>
        <w:bidi/>
        <w:rPr>
          <w:b/>
          <w:bCs/>
        </w:rPr>
      </w:pPr>
      <w:r w:rsidRPr="00FE5F4A">
        <w:rPr>
          <w:b/>
          <w:bCs/>
          <w:rtl/>
        </w:rPr>
        <w:t>الوحدة 3: إدارة المطالبات</w:t>
      </w:r>
      <w:r w:rsidRPr="00FE5F4A">
        <w:rPr>
          <w:b/>
          <w:bCs/>
        </w:rPr>
        <w:t xml:space="preserve"> (Claims Management)</w:t>
      </w:r>
    </w:p>
    <w:p w14:paraId="1879FFB8" w14:textId="77777777" w:rsidR="00FE5F4A" w:rsidRPr="00FE5F4A" w:rsidRDefault="00FE5F4A" w:rsidP="00FE5F4A">
      <w:pPr>
        <w:numPr>
          <w:ilvl w:val="0"/>
          <w:numId w:val="4"/>
        </w:numPr>
        <w:bidi/>
      </w:pPr>
      <w:r w:rsidRPr="00FE5F4A">
        <w:rPr>
          <w:b/>
          <w:bCs/>
          <w:rtl/>
        </w:rPr>
        <w:t>أساسيات المطالبات</w:t>
      </w:r>
    </w:p>
    <w:p w14:paraId="1B53FBD4" w14:textId="77777777" w:rsidR="00FE5F4A" w:rsidRPr="00FE5F4A" w:rsidRDefault="00FE5F4A" w:rsidP="00FE5F4A">
      <w:pPr>
        <w:numPr>
          <w:ilvl w:val="1"/>
          <w:numId w:val="4"/>
        </w:numPr>
        <w:bidi/>
      </w:pPr>
      <w:r w:rsidRPr="00FE5F4A">
        <w:rPr>
          <w:rtl/>
        </w:rPr>
        <w:t>الفرق بين أمر التغيير</w:t>
      </w:r>
      <w:r w:rsidRPr="00FE5F4A">
        <w:t xml:space="preserve"> (Variation) </w:t>
      </w:r>
      <w:r w:rsidRPr="00FE5F4A">
        <w:rPr>
          <w:rtl/>
        </w:rPr>
        <w:t>والمطالبة</w:t>
      </w:r>
      <w:r w:rsidRPr="00FE5F4A">
        <w:t xml:space="preserve"> (Claim).</w:t>
      </w:r>
    </w:p>
    <w:p w14:paraId="7FF0C084" w14:textId="77777777" w:rsidR="00FE5F4A" w:rsidRPr="00FE5F4A" w:rsidRDefault="00FE5F4A" w:rsidP="00FE5F4A">
      <w:pPr>
        <w:numPr>
          <w:ilvl w:val="1"/>
          <w:numId w:val="4"/>
        </w:numPr>
        <w:bidi/>
      </w:pPr>
      <w:r w:rsidRPr="00FE5F4A">
        <w:rPr>
          <w:rtl/>
        </w:rPr>
        <w:t>أسباب المطالبات المشروعة (تأخير المالك، تغيير النطاق، ظروف موقع غير متوقعة، تعليمات متضاربة)</w:t>
      </w:r>
      <w:r w:rsidRPr="00FE5F4A">
        <w:t>.</w:t>
      </w:r>
    </w:p>
    <w:p w14:paraId="52167340" w14:textId="77777777" w:rsidR="00FE5F4A" w:rsidRPr="00FE5F4A" w:rsidRDefault="00FE5F4A" w:rsidP="00FE5F4A">
      <w:pPr>
        <w:numPr>
          <w:ilvl w:val="1"/>
          <w:numId w:val="4"/>
        </w:numPr>
        <w:bidi/>
      </w:pPr>
      <w:r w:rsidRPr="00FE5F4A">
        <w:rPr>
          <w:rtl/>
        </w:rPr>
        <w:t>الأسس التعاقدية للمطالبة (البند الذي يسمح بها)</w:t>
      </w:r>
      <w:r w:rsidRPr="00FE5F4A">
        <w:t>.</w:t>
      </w:r>
    </w:p>
    <w:p w14:paraId="42503C49" w14:textId="77777777" w:rsidR="00FE5F4A" w:rsidRPr="00FE5F4A" w:rsidRDefault="00FE5F4A" w:rsidP="00FE5F4A">
      <w:pPr>
        <w:numPr>
          <w:ilvl w:val="0"/>
          <w:numId w:val="4"/>
        </w:numPr>
        <w:bidi/>
      </w:pPr>
      <w:r w:rsidRPr="00FE5F4A">
        <w:rPr>
          <w:b/>
          <w:bCs/>
          <w:rtl/>
        </w:rPr>
        <w:t>خطوات إعداد مطالبة احترافية</w:t>
      </w:r>
    </w:p>
    <w:p w14:paraId="1B2594CA" w14:textId="1496E911" w:rsidR="00FE5F4A" w:rsidRPr="00FE5F4A" w:rsidRDefault="00FE5F4A" w:rsidP="00FE5F4A">
      <w:pPr>
        <w:numPr>
          <w:ilvl w:val="1"/>
          <w:numId w:val="4"/>
        </w:numPr>
        <w:bidi/>
      </w:pPr>
      <w:r w:rsidRPr="00FE5F4A">
        <w:rPr>
          <w:b/>
          <w:bCs/>
          <w:rtl/>
        </w:rPr>
        <w:t>الإشعار المبكر</w:t>
      </w:r>
      <w:r w:rsidRPr="00FE5F4A">
        <w:rPr>
          <w:rtl/>
        </w:rPr>
        <w:t> كتابة إشعار احترافي خلال المهلة المحددة – غالباً 28 يوماً</w:t>
      </w:r>
    </w:p>
    <w:p w14:paraId="0BC9BBD0" w14:textId="219C6909" w:rsidR="00FE5F4A" w:rsidRPr="00FE5F4A" w:rsidRDefault="00FE5F4A" w:rsidP="00FE5F4A">
      <w:pPr>
        <w:numPr>
          <w:ilvl w:val="1"/>
          <w:numId w:val="4"/>
        </w:numPr>
        <w:bidi/>
      </w:pPr>
      <w:r w:rsidRPr="00FE5F4A">
        <w:rPr>
          <w:b/>
          <w:bCs/>
          <w:rtl/>
        </w:rPr>
        <w:t>التوثيق المستمر</w:t>
      </w:r>
      <w:r w:rsidRPr="00FE5F4A">
        <w:rPr>
          <w:rtl/>
        </w:rPr>
        <w:t> اليوميات، الصور، محاضر الاجتماعات، مراسلات البريد الإلكتروني، تقارير الكميات</w:t>
      </w:r>
    </w:p>
    <w:p w14:paraId="5536D767" w14:textId="3D309217" w:rsidR="00FE5F4A" w:rsidRPr="00FE5F4A" w:rsidRDefault="00FE5F4A" w:rsidP="00FE5F4A">
      <w:pPr>
        <w:numPr>
          <w:ilvl w:val="1"/>
          <w:numId w:val="4"/>
        </w:numPr>
        <w:bidi/>
      </w:pPr>
      <w:r w:rsidRPr="00FE5F4A">
        <w:rPr>
          <w:b/>
          <w:bCs/>
          <w:rtl/>
        </w:rPr>
        <w:t>حساب التمديد الزمني</w:t>
      </w:r>
      <w:r w:rsidRPr="00FE5F4A">
        <w:rPr>
          <w:rtl/>
        </w:rPr>
        <w:t> تحليل التأثير باستخدام الجدولة الزمنية – إما بتأثير منفرد أو تأثير تراكمي</w:t>
      </w:r>
    </w:p>
    <w:p w14:paraId="33F27724" w14:textId="2D20F146" w:rsidR="00FE5F4A" w:rsidRPr="00FE5F4A" w:rsidRDefault="00FE5F4A" w:rsidP="00FE5F4A">
      <w:pPr>
        <w:numPr>
          <w:ilvl w:val="1"/>
          <w:numId w:val="4"/>
        </w:numPr>
        <w:bidi/>
      </w:pPr>
      <w:r w:rsidRPr="00FE5F4A">
        <w:rPr>
          <w:b/>
          <w:bCs/>
          <w:rtl/>
        </w:rPr>
        <w:t>حساب التكلفة الإضافية</w:t>
      </w:r>
      <w:r w:rsidRPr="00FE5F4A">
        <w:rPr>
          <w:rtl/>
        </w:rPr>
        <w:t> تكاليف مباشرة، تكاليف غير مباشرة ثابتة ومتغيرة، فقدان الإنتاجية</w:t>
      </w:r>
    </w:p>
    <w:p w14:paraId="77D1690E" w14:textId="75F32304" w:rsidR="00FE5F4A" w:rsidRPr="00FE5F4A" w:rsidRDefault="00FE5F4A" w:rsidP="00FE5F4A">
      <w:pPr>
        <w:numPr>
          <w:ilvl w:val="1"/>
          <w:numId w:val="4"/>
        </w:numPr>
        <w:bidi/>
      </w:pPr>
      <w:r w:rsidRPr="00FE5F4A">
        <w:rPr>
          <w:b/>
          <w:bCs/>
          <w:rtl/>
        </w:rPr>
        <w:t>صياغة تقرير المطالبة النهائي</w:t>
      </w:r>
      <w:r w:rsidRPr="00FE5F4A">
        <w:rPr>
          <w:rtl/>
        </w:rPr>
        <w:t> هيكل مقترح: مقدم، تسلسل زمني للأحداث، الأساس التعاقدي، التحليل الكمي، المبلغ المطلوب، الملاحق</w:t>
      </w:r>
    </w:p>
    <w:p w14:paraId="2C4DDD01" w14:textId="77777777" w:rsidR="004C5804" w:rsidRDefault="004C5804" w:rsidP="00FE5F4A">
      <w:pPr>
        <w:bidi/>
        <w:rPr>
          <w:b/>
          <w:bCs/>
          <w:rtl/>
        </w:rPr>
      </w:pPr>
    </w:p>
    <w:p w14:paraId="05050279" w14:textId="77777777" w:rsidR="004C5804" w:rsidRDefault="004C5804" w:rsidP="004C5804">
      <w:pPr>
        <w:bidi/>
        <w:rPr>
          <w:b/>
          <w:bCs/>
          <w:rtl/>
        </w:rPr>
      </w:pPr>
    </w:p>
    <w:p w14:paraId="28D91833" w14:textId="77777777" w:rsidR="004C5804" w:rsidRDefault="004C5804" w:rsidP="004C5804">
      <w:pPr>
        <w:bidi/>
        <w:rPr>
          <w:b/>
          <w:bCs/>
          <w:rtl/>
        </w:rPr>
      </w:pPr>
    </w:p>
    <w:p w14:paraId="37B83B24" w14:textId="2C3C8578" w:rsidR="00FE5F4A" w:rsidRPr="00FE5F4A" w:rsidRDefault="00FE5F4A" w:rsidP="004C5804">
      <w:pPr>
        <w:bidi/>
        <w:rPr>
          <w:b/>
          <w:bCs/>
        </w:rPr>
      </w:pPr>
      <w:r w:rsidRPr="00FE5F4A">
        <w:rPr>
          <w:b/>
          <w:bCs/>
          <w:rtl/>
        </w:rPr>
        <w:lastRenderedPageBreak/>
        <w:t>الوحدة 4: إجراءات الرفع وتسوية المنازعات</w:t>
      </w:r>
    </w:p>
    <w:p w14:paraId="31C1B410" w14:textId="77777777" w:rsidR="00FE5F4A" w:rsidRPr="00FE5F4A" w:rsidRDefault="00FE5F4A" w:rsidP="00FE5F4A">
      <w:pPr>
        <w:numPr>
          <w:ilvl w:val="0"/>
          <w:numId w:val="5"/>
        </w:numPr>
        <w:bidi/>
      </w:pPr>
      <w:r w:rsidRPr="00FE5F4A">
        <w:rPr>
          <w:b/>
          <w:bCs/>
          <w:rtl/>
        </w:rPr>
        <w:t>الرفع إلى المهندس (أو صاحب المسؤولية)</w:t>
      </w:r>
    </w:p>
    <w:p w14:paraId="6F259770" w14:textId="77777777" w:rsidR="00FE5F4A" w:rsidRPr="00FE5F4A" w:rsidRDefault="00FE5F4A" w:rsidP="00FE5F4A">
      <w:pPr>
        <w:numPr>
          <w:ilvl w:val="1"/>
          <w:numId w:val="5"/>
        </w:numPr>
        <w:bidi/>
      </w:pPr>
      <w:r w:rsidRPr="00FE5F4A">
        <w:rPr>
          <w:rtl/>
        </w:rPr>
        <w:t>دور المهندس كحكم أولي</w:t>
      </w:r>
      <w:r w:rsidRPr="00FE5F4A">
        <w:t>.</w:t>
      </w:r>
    </w:p>
    <w:p w14:paraId="102F846C" w14:textId="77777777" w:rsidR="00FE5F4A" w:rsidRPr="00FE5F4A" w:rsidRDefault="00FE5F4A" w:rsidP="00FE5F4A">
      <w:pPr>
        <w:numPr>
          <w:ilvl w:val="1"/>
          <w:numId w:val="5"/>
        </w:numPr>
        <w:bidi/>
      </w:pPr>
      <w:r w:rsidRPr="00FE5F4A">
        <w:rPr>
          <w:rtl/>
        </w:rPr>
        <w:t xml:space="preserve">كيفية متابعة المطالبة مع المهندس (اجتماعات، </w:t>
      </w:r>
      <w:proofErr w:type="spellStart"/>
      <w:r w:rsidRPr="00FE5F4A">
        <w:rPr>
          <w:rtl/>
        </w:rPr>
        <w:t>تذكيرات</w:t>
      </w:r>
      <w:proofErr w:type="spellEnd"/>
      <w:r w:rsidRPr="00FE5F4A">
        <w:rPr>
          <w:rtl/>
        </w:rPr>
        <w:t>)</w:t>
      </w:r>
      <w:r w:rsidRPr="00FE5F4A">
        <w:t>.</w:t>
      </w:r>
    </w:p>
    <w:p w14:paraId="09F7E9E5" w14:textId="77777777" w:rsidR="00FE5F4A" w:rsidRPr="00FE5F4A" w:rsidRDefault="00FE5F4A" w:rsidP="00FE5F4A">
      <w:pPr>
        <w:numPr>
          <w:ilvl w:val="0"/>
          <w:numId w:val="5"/>
        </w:numPr>
        <w:bidi/>
      </w:pPr>
      <w:r w:rsidRPr="00FE5F4A">
        <w:rPr>
          <w:b/>
          <w:bCs/>
          <w:rtl/>
        </w:rPr>
        <w:t>لجنة تسوية المنازعات</w:t>
      </w:r>
      <w:r w:rsidRPr="00FE5F4A">
        <w:rPr>
          <w:b/>
          <w:bCs/>
        </w:rPr>
        <w:t xml:space="preserve"> (DAB)</w:t>
      </w:r>
    </w:p>
    <w:p w14:paraId="06D4B4AF" w14:textId="77777777" w:rsidR="00FE5F4A" w:rsidRPr="00FE5F4A" w:rsidRDefault="00FE5F4A" w:rsidP="00FE5F4A">
      <w:pPr>
        <w:numPr>
          <w:ilvl w:val="1"/>
          <w:numId w:val="5"/>
        </w:numPr>
        <w:bidi/>
      </w:pPr>
      <w:r w:rsidRPr="00FE5F4A">
        <w:rPr>
          <w:rtl/>
        </w:rPr>
        <w:t>تشكيل اللجنة وفقاً لفيديك 99</w:t>
      </w:r>
      <w:r w:rsidRPr="00FE5F4A">
        <w:t>.</w:t>
      </w:r>
    </w:p>
    <w:p w14:paraId="292463C9" w14:textId="77777777" w:rsidR="00FE5F4A" w:rsidRPr="00FE5F4A" w:rsidRDefault="00FE5F4A" w:rsidP="00FE5F4A">
      <w:pPr>
        <w:numPr>
          <w:ilvl w:val="1"/>
          <w:numId w:val="5"/>
        </w:numPr>
        <w:bidi/>
      </w:pPr>
      <w:r w:rsidRPr="00FE5F4A">
        <w:rPr>
          <w:rtl/>
        </w:rPr>
        <w:t>تقديم المطالبة إلى اللجنة وإجراءاتها</w:t>
      </w:r>
      <w:r w:rsidRPr="00FE5F4A">
        <w:t>.</w:t>
      </w:r>
    </w:p>
    <w:p w14:paraId="7414D10F" w14:textId="77777777" w:rsidR="00FE5F4A" w:rsidRPr="00FE5F4A" w:rsidRDefault="00FE5F4A" w:rsidP="00FE5F4A">
      <w:pPr>
        <w:numPr>
          <w:ilvl w:val="0"/>
          <w:numId w:val="5"/>
        </w:numPr>
        <w:bidi/>
      </w:pPr>
      <w:r w:rsidRPr="00FE5F4A">
        <w:rPr>
          <w:b/>
          <w:bCs/>
          <w:rtl/>
        </w:rPr>
        <w:t>التحكيم والقضاء</w:t>
      </w:r>
    </w:p>
    <w:p w14:paraId="5DA531BF" w14:textId="77777777" w:rsidR="00FE5F4A" w:rsidRPr="00FE5F4A" w:rsidRDefault="00FE5F4A" w:rsidP="00FE5F4A">
      <w:pPr>
        <w:numPr>
          <w:ilvl w:val="1"/>
          <w:numId w:val="5"/>
        </w:numPr>
        <w:bidi/>
      </w:pPr>
      <w:r w:rsidRPr="00FE5F4A">
        <w:rPr>
          <w:rtl/>
        </w:rPr>
        <w:t>شروط التحكيم في العقود السورية (غالباً غرفة التجارة أو مركز التحكيم العربي)</w:t>
      </w:r>
      <w:r w:rsidRPr="00FE5F4A">
        <w:t>.</w:t>
      </w:r>
    </w:p>
    <w:p w14:paraId="25724B9F" w14:textId="77777777" w:rsidR="00FE5F4A" w:rsidRPr="00FE5F4A" w:rsidRDefault="00FE5F4A" w:rsidP="00FE5F4A">
      <w:pPr>
        <w:numPr>
          <w:ilvl w:val="1"/>
          <w:numId w:val="5"/>
        </w:numPr>
        <w:bidi/>
      </w:pPr>
      <w:r w:rsidRPr="00FE5F4A">
        <w:rPr>
          <w:rtl/>
        </w:rPr>
        <w:t>الفرق بين التحكيم والدعوى القضائية</w:t>
      </w:r>
      <w:r w:rsidRPr="00FE5F4A">
        <w:t>.</w:t>
      </w:r>
    </w:p>
    <w:p w14:paraId="2CCBE76F" w14:textId="77777777" w:rsidR="00FE5F4A" w:rsidRPr="00FE5F4A" w:rsidRDefault="00FE5F4A" w:rsidP="00FE5F4A">
      <w:pPr>
        <w:numPr>
          <w:ilvl w:val="1"/>
          <w:numId w:val="5"/>
        </w:numPr>
        <w:bidi/>
      </w:pPr>
      <w:r w:rsidRPr="00FE5F4A">
        <w:rPr>
          <w:rtl/>
        </w:rPr>
        <w:t>نصائح عملية قبل اللجوء إلى التحكيم (التكلفة، الوقت، العلاقات)</w:t>
      </w:r>
      <w:r w:rsidRPr="00FE5F4A">
        <w:t>.</w:t>
      </w:r>
    </w:p>
    <w:p w14:paraId="257A4A8B" w14:textId="77777777" w:rsidR="00FE5F4A" w:rsidRPr="00FE5F4A" w:rsidRDefault="00FE5F4A" w:rsidP="00FE5F4A">
      <w:pPr>
        <w:bidi/>
        <w:rPr>
          <w:b/>
          <w:bCs/>
        </w:rPr>
      </w:pPr>
      <w:r w:rsidRPr="00FE5F4A">
        <w:rPr>
          <w:b/>
          <w:bCs/>
          <w:rtl/>
        </w:rPr>
        <w:t>الوحدة 5: حالات واقعية شائعة في السوق السوري</w:t>
      </w:r>
    </w:p>
    <w:p w14:paraId="5F8A7955" w14:textId="77777777" w:rsidR="00FE5F4A" w:rsidRPr="00FE5F4A" w:rsidRDefault="00FE5F4A" w:rsidP="00FE5F4A">
      <w:pPr>
        <w:numPr>
          <w:ilvl w:val="0"/>
          <w:numId w:val="6"/>
        </w:numPr>
        <w:bidi/>
      </w:pPr>
      <w:r w:rsidRPr="00FE5F4A">
        <w:rPr>
          <w:b/>
          <w:bCs/>
          <w:rtl/>
        </w:rPr>
        <w:t>حالة 1: تأخير في تسليم الموقع من المالك</w:t>
      </w:r>
    </w:p>
    <w:p w14:paraId="45E861F7" w14:textId="77777777" w:rsidR="00FE5F4A" w:rsidRPr="00FE5F4A" w:rsidRDefault="00FE5F4A" w:rsidP="00FE5F4A">
      <w:pPr>
        <w:numPr>
          <w:ilvl w:val="0"/>
          <w:numId w:val="6"/>
        </w:numPr>
        <w:bidi/>
      </w:pPr>
      <w:r w:rsidRPr="00FE5F4A">
        <w:rPr>
          <w:b/>
          <w:bCs/>
          <w:rtl/>
        </w:rPr>
        <w:t>حالة 2: ظهور طبقة صخرية غير متوقعة أثناء الحفر</w:t>
      </w:r>
    </w:p>
    <w:p w14:paraId="336478A1" w14:textId="77777777" w:rsidR="00FE5F4A" w:rsidRPr="00FE5F4A" w:rsidRDefault="00FE5F4A" w:rsidP="00FE5F4A">
      <w:pPr>
        <w:numPr>
          <w:ilvl w:val="0"/>
          <w:numId w:val="6"/>
        </w:numPr>
        <w:bidi/>
      </w:pPr>
      <w:r w:rsidRPr="00FE5F4A">
        <w:rPr>
          <w:b/>
          <w:bCs/>
          <w:rtl/>
        </w:rPr>
        <w:t>حالة 3: أوامر تغيير متتالية دون تمديد زمني كافٍ</w:t>
      </w:r>
    </w:p>
    <w:p w14:paraId="006C913B" w14:textId="77777777" w:rsidR="00FE5F4A" w:rsidRPr="00FE5F4A" w:rsidRDefault="00FE5F4A" w:rsidP="00FE5F4A">
      <w:pPr>
        <w:numPr>
          <w:ilvl w:val="0"/>
          <w:numId w:val="6"/>
        </w:numPr>
        <w:bidi/>
      </w:pPr>
      <w:r w:rsidRPr="00FE5F4A">
        <w:rPr>
          <w:b/>
          <w:bCs/>
          <w:rtl/>
        </w:rPr>
        <w:t>حالة 4: تعارض بين الرسومات والمواصفات</w:t>
      </w:r>
    </w:p>
    <w:p w14:paraId="4E768694" w14:textId="77777777" w:rsidR="00FE5F4A" w:rsidRPr="00FE5F4A" w:rsidRDefault="00FE5F4A" w:rsidP="00FE5F4A">
      <w:pPr>
        <w:numPr>
          <w:ilvl w:val="0"/>
          <w:numId w:val="6"/>
        </w:numPr>
        <w:bidi/>
      </w:pPr>
      <w:r w:rsidRPr="00FE5F4A">
        <w:rPr>
          <w:b/>
          <w:bCs/>
          <w:rtl/>
        </w:rPr>
        <w:t>حالة 5: غرامة تأخير نهائية – تقديم مطالبة مضادة</w:t>
      </w:r>
    </w:p>
    <w:p w14:paraId="3FAE2F70" w14:textId="77777777" w:rsidR="00FE5F4A" w:rsidRPr="00FE5F4A" w:rsidRDefault="00FE5F4A" w:rsidP="00FE5F4A">
      <w:pPr>
        <w:bidi/>
      </w:pPr>
      <w:r w:rsidRPr="00FE5F4A">
        <w:rPr>
          <w:b/>
          <w:bCs/>
          <w:rtl/>
        </w:rPr>
        <w:t>مخرجات الدورة العملية</w:t>
      </w:r>
    </w:p>
    <w:p w14:paraId="185EB6A7" w14:textId="77777777" w:rsidR="00FE5F4A" w:rsidRPr="00FE5F4A" w:rsidRDefault="00FE5F4A" w:rsidP="00FE5F4A">
      <w:pPr>
        <w:numPr>
          <w:ilvl w:val="0"/>
          <w:numId w:val="7"/>
        </w:numPr>
        <w:bidi/>
      </w:pPr>
      <w:r w:rsidRPr="00FE5F4A">
        <w:rPr>
          <w:b/>
          <w:bCs/>
          <w:rtl/>
        </w:rPr>
        <w:t>قوالب جاهزة</w:t>
      </w:r>
      <w:r w:rsidRPr="00FE5F4A">
        <w:rPr>
          <w:rtl/>
        </w:rPr>
        <w:t> للاستخدام الفوري</w:t>
      </w:r>
      <w:r w:rsidRPr="00FE5F4A">
        <w:t>:</w:t>
      </w:r>
    </w:p>
    <w:p w14:paraId="0491EBC7" w14:textId="77777777" w:rsidR="00FE5F4A" w:rsidRPr="00FE5F4A" w:rsidRDefault="00FE5F4A" w:rsidP="00FE5F4A">
      <w:pPr>
        <w:numPr>
          <w:ilvl w:val="1"/>
          <w:numId w:val="7"/>
        </w:numPr>
        <w:bidi/>
      </w:pPr>
      <w:r w:rsidRPr="00FE5F4A">
        <w:rPr>
          <w:rtl/>
        </w:rPr>
        <w:t>نموذج إشعار مبكر</w:t>
      </w:r>
      <w:r w:rsidRPr="00FE5F4A">
        <w:t xml:space="preserve"> (Notice of Claim).</w:t>
      </w:r>
    </w:p>
    <w:p w14:paraId="6D0EF33A" w14:textId="77777777" w:rsidR="00FE5F4A" w:rsidRPr="00FE5F4A" w:rsidRDefault="00FE5F4A" w:rsidP="00FE5F4A">
      <w:pPr>
        <w:numPr>
          <w:ilvl w:val="1"/>
          <w:numId w:val="7"/>
        </w:numPr>
        <w:bidi/>
      </w:pPr>
      <w:r w:rsidRPr="00FE5F4A">
        <w:rPr>
          <w:rtl/>
        </w:rPr>
        <w:t>نموذج سجل اليوميات اليومية لتوثيق الأحداث</w:t>
      </w:r>
      <w:r w:rsidRPr="00FE5F4A">
        <w:t>.</w:t>
      </w:r>
    </w:p>
    <w:p w14:paraId="7195F247" w14:textId="77777777" w:rsidR="00FE5F4A" w:rsidRPr="00FE5F4A" w:rsidRDefault="00FE5F4A" w:rsidP="00FE5F4A">
      <w:pPr>
        <w:numPr>
          <w:ilvl w:val="1"/>
          <w:numId w:val="7"/>
        </w:numPr>
        <w:bidi/>
      </w:pPr>
      <w:r w:rsidRPr="00FE5F4A">
        <w:rPr>
          <w:rtl/>
        </w:rPr>
        <w:t>نموذج تقرير مطالبة كامل (هيكل ومحتويات)</w:t>
      </w:r>
      <w:r w:rsidRPr="00FE5F4A">
        <w:t>.</w:t>
      </w:r>
    </w:p>
    <w:p w14:paraId="207C7186" w14:textId="77777777" w:rsidR="00FE5F4A" w:rsidRPr="00FE5F4A" w:rsidRDefault="00FE5F4A" w:rsidP="00FE5F4A">
      <w:pPr>
        <w:numPr>
          <w:ilvl w:val="1"/>
          <w:numId w:val="7"/>
        </w:numPr>
        <w:bidi/>
      </w:pPr>
      <w:r w:rsidRPr="00FE5F4A">
        <w:rPr>
          <w:rtl/>
        </w:rPr>
        <w:t>قائمة مرجعية</w:t>
      </w:r>
      <w:r w:rsidRPr="00FE5F4A">
        <w:t xml:space="preserve"> (Checklist) </w:t>
      </w:r>
      <w:r w:rsidRPr="00FE5F4A">
        <w:rPr>
          <w:rtl/>
        </w:rPr>
        <w:t>لأدلة الإثبات</w:t>
      </w:r>
      <w:r w:rsidRPr="00FE5F4A">
        <w:t>.</w:t>
      </w:r>
    </w:p>
    <w:p w14:paraId="611BF287" w14:textId="77777777" w:rsidR="00FE5F4A" w:rsidRPr="00FE5F4A" w:rsidRDefault="00FE5F4A" w:rsidP="00FE5F4A">
      <w:pPr>
        <w:numPr>
          <w:ilvl w:val="0"/>
          <w:numId w:val="7"/>
        </w:numPr>
        <w:bidi/>
      </w:pPr>
      <w:r w:rsidRPr="00FE5F4A">
        <w:rPr>
          <w:b/>
          <w:bCs/>
          <w:rtl/>
        </w:rPr>
        <w:t>ملخص تفاعلي</w:t>
      </w:r>
      <w:r w:rsidRPr="00FE5F4A">
        <w:rPr>
          <w:rtl/>
        </w:rPr>
        <w:t> لأهم بنود فيديك 99 مع ترجمة وتوضيح تطبيقها في سورية</w:t>
      </w:r>
      <w:r w:rsidRPr="00FE5F4A">
        <w:t>.</w:t>
      </w:r>
    </w:p>
    <w:p w14:paraId="0833FE83" w14:textId="394215CD" w:rsidR="00FE5F4A" w:rsidRPr="00FE5F4A" w:rsidRDefault="00FE5F4A" w:rsidP="00FE5F4A">
      <w:pPr>
        <w:numPr>
          <w:ilvl w:val="0"/>
          <w:numId w:val="7"/>
        </w:numPr>
        <w:bidi/>
      </w:pPr>
      <w:r w:rsidRPr="00FE5F4A">
        <w:rPr>
          <w:b/>
          <w:bCs/>
          <w:rtl/>
        </w:rPr>
        <w:t>دراسات الحالات الخمس</w:t>
      </w:r>
      <w:r w:rsidRPr="00FE5F4A">
        <w:rPr>
          <w:rtl/>
        </w:rPr>
        <w:t> محلولة بالكامل</w:t>
      </w:r>
      <w:r w:rsidRPr="00FE5F4A">
        <w:t xml:space="preserve"> PDF + </w:t>
      </w:r>
      <w:r w:rsidRPr="00FE5F4A">
        <w:rPr>
          <w:rtl/>
        </w:rPr>
        <w:t>إكسيل للحسابات الزمنية والمالية</w:t>
      </w:r>
    </w:p>
    <w:p w14:paraId="13AF9F62" w14:textId="7F7E806E" w:rsidR="00C65F3C" w:rsidRPr="00FE5F4A" w:rsidRDefault="00FE5F4A" w:rsidP="004C5804">
      <w:pPr>
        <w:numPr>
          <w:ilvl w:val="0"/>
          <w:numId w:val="7"/>
        </w:numPr>
        <w:bidi/>
      </w:pPr>
      <w:r w:rsidRPr="00FE5F4A">
        <w:rPr>
          <w:b/>
          <w:bCs/>
          <w:rtl/>
        </w:rPr>
        <w:t>خريطة طريق</w:t>
      </w:r>
      <w:r w:rsidRPr="00FE5F4A">
        <w:rPr>
          <w:rtl/>
        </w:rPr>
        <w:t> </w:t>
      </w:r>
      <w:r w:rsidRPr="00FE5F4A">
        <w:t xml:space="preserve">(Flowchart) </w:t>
      </w:r>
      <w:r w:rsidRPr="00FE5F4A">
        <w:rPr>
          <w:rtl/>
        </w:rPr>
        <w:t>لإدارة المطالبة من لحظة الحدث إلى التحكيم</w:t>
      </w:r>
      <w:r w:rsidRPr="00FE5F4A">
        <w:t>.</w:t>
      </w:r>
    </w:p>
    <w:sectPr w:rsidR="00C65F3C" w:rsidRPr="00FE5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BDD"/>
    <w:multiLevelType w:val="multilevel"/>
    <w:tmpl w:val="CE02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7C00534"/>
    <w:multiLevelType w:val="multilevel"/>
    <w:tmpl w:val="8070C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73EDC"/>
    <w:multiLevelType w:val="multilevel"/>
    <w:tmpl w:val="9922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41CC7"/>
    <w:multiLevelType w:val="multilevel"/>
    <w:tmpl w:val="D0D4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A244D59"/>
    <w:multiLevelType w:val="multilevel"/>
    <w:tmpl w:val="06B2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F3FA2"/>
    <w:multiLevelType w:val="hybridMultilevel"/>
    <w:tmpl w:val="E91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63B58"/>
    <w:multiLevelType w:val="multilevel"/>
    <w:tmpl w:val="B16C2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C5555"/>
    <w:multiLevelType w:val="multilevel"/>
    <w:tmpl w:val="D13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665525">
    <w:abstractNumId w:val="4"/>
  </w:num>
  <w:num w:numId="2" w16cid:durableId="1004548078">
    <w:abstractNumId w:val="2"/>
  </w:num>
  <w:num w:numId="3" w16cid:durableId="2021659910">
    <w:abstractNumId w:val="6"/>
  </w:num>
  <w:num w:numId="4" w16cid:durableId="1871141904">
    <w:abstractNumId w:val="1"/>
  </w:num>
  <w:num w:numId="5" w16cid:durableId="2138570856">
    <w:abstractNumId w:val="0"/>
  </w:num>
  <w:num w:numId="6" w16cid:durableId="1726643885">
    <w:abstractNumId w:val="3"/>
  </w:num>
  <w:num w:numId="7" w16cid:durableId="990133257">
    <w:abstractNumId w:val="7"/>
  </w:num>
  <w:num w:numId="8" w16cid:durableId="2077240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4A"/>
    <w:rsid w:val="000E0402"/>
    <w:rsid w:val="00261F42"/>
    <w:rsid w:val="0026511E"/>
    <w:rsid w:val="004C5804"/>
    <w:rsid w:val="00B40027"/>
    <w:rsid w:val="00C65F3C"/>
    <w:rsid w:val="00DB77C7"/>
    <w:rsid w:val="00F01BC5"/>
    <w:rsid w:val="00F56C9C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B8D8"/>
  <w15:chartTrackingRefBased/>
  <w15:docId w15:val="{8D21707F-CFD4-4A2B-A367-F5520AE8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Ebrahiem</dc:creator>
  <cp:keywords/>
  <dc:description/>
  <cp:lastModifiedBy>Abdulla Ebrahiem</cp:lastModifiedBy>
  <cp:revision>2</cp:revision>
  <dcterms:created xsi:type="dcterms:W3CDTF">2026-06-10T11:57:00Z</dcterms:created>
  <dcterms:modified xsi:type="dcterms:W3CDTF">2026-06-10T12:21:00Z</dcterms:modified>
</cp:coreProperties>
</file>